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z1r9w6ey23lm" w:id="0"/>
      <w:bookmarkEnd w:id="0"/>
      <w:r w:rsidDel="00000000" w:rsidR="00000000" w:rsidRPr="00000000">
        <w:rPr>
          <w:rtl w:val="0"/>
        </w:rPr>
        <w:t xml:space="preserve">Downloadable Checklist — Migration Planning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Before Migration</w:t>
        <w:br w:type="textWrapping"/>
      </w:r>
      <w:r w:rsidDel="00000000" w:rsidR="00000000" w:rsidRPr="00000000">
        <w:rPr>
          <w:rtl w:val="0"/>
        </w:rPr>
        <w:t xml:space="preserve"> ☑ Identify reasons to migrate (downtime, growth, security gaps)</w:t>
        <w:br w:type="textWrapping"/>
        <w:t xml:space="preserve"> ☑ Document DNS, databases, and SSL details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During Migration</w:t>
        <w:br w:type="textWrapping"/>
      </w:r>
      <w:r w:rsidDel="00000000" w:rsidR="00000000" w:rsidRPr="00000000">
        <w:rPr>
          <w:rtl w:val="0"/>
        </w:rPr>
        <w:t xml:space="preserve"> ☑ Use a staging environment to test new hosting</w:t>
        <w:br w:type="textWrapping"/>
        <w:t xml:space="preserve"> ☑ Schedule migration during low-traffic hours</w:t>
        <w:br w:type="textWrapping"/>
        <w:t xml:space="preserve"> ☑ Backup files and databases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After Migration</w:t>
        <w:br w:type="textWrapping"/>
      </w:r>
      <w:r w:rsidDel="00000000" w:rsidR="00000000" w:rsidRPr="00000000">
        <w:rPr>
          <w:rtl w:val="0"/>
        </w:rPr>
        <w:t xml:space="preserve"> ☑ Monitor uptime and performance</w:t>
        <w:br w:type="textWrapping"/>
        <w:t xml:space="preserve"> ☑ Test forms, logins, and checkout functions</w:t>
        <w:br w:type="textWrapping"/>
        <w:t xml:space="preserve"> ☑ Keep old host available briefly as fallback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