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9ddzpwb5x2jy" w:id="0"/>
      <w:bookmarkEnd w:id="0"/>
      <w:r w:rsidDel="00000000" w:rsidR="00000000" w:rsidRPr="00000000">
        <w:rPr>
          <w:rtl w:val="0"/>
        </w:rPr>
        <w:t xml:space="preserve">Downloadable Checklist — Lesson 1.2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SSL Impact Checklist — Trust, SEO, Compliance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Trust</w:t>
        <w:br w:type="textWrapping"/>
      </w:r>
      <w:r w:rsidDel="00000000" w:rsidR="00000000" w:rsidRPr="00000000">
        <w:rPr>
          <w:rtl w:val="0"/>
        </w:rPr>
        <w:t xml:space="preserve"> ☑ Verify browser padlock shows HTTPS</w:t>
        <w:br w:type="textWrapping"/>
        <w:t xml:space="preserve"> ☑ Eliminate “Not Secure” warnings</w:t>
        <w:br w:type="textWrapping"/>
        <w:t xml:space="preserve"> ☑ Reassure users before forms and checkout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SEO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☑ Confirm HTTPS enabled on all pages</w:t>
        <w:br w:type="textWrapping"/>
        <w:t xml:space="preserve"> ☑ Redirect HTTP → HTTPS (301 redirect)</w:t>
        <w:br w:type="textWrapping"/>
        <w:t xml:space="preserve"> ☑ Re-run Google PageSpeed / Search Console checks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Compliance</w:t>
        <w:br w:type="textWrapping"/>
      </w:r>
      <w:r w:rsidDel="00000000" w:rsidR="00000000" w:rsidRPr="00000000">
        <w:rPr>
          <w:rtl w:val="0"/>
        </w:rPr>
        <w:t xml:space="preserve"> ☑ PCI DSS: SSL/TLS required for handling credit card data</w:t>
        <w:br w:type="textWrapping"/>
        <w:t xml:space="preserve"> ☑ GDPR: Encrypt personal data in transit</w:t>
        <w:br w:type="textWrapping"/>
        <w:t xml:space="preserve"> ☑ Hosting/CDN: Verify auto-HTTPS or force HTTPS enabled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Overall</w:t>
        <w:br w:type="textWrapping"/>
      </w:r>
      <w:r w:rsidDel="00000000" w:rsidR="00000000" w:rsidRPr="00000000">
        <w:rPr>
          <w:rtl w:val="0"/>
        </w:rPr>
        <w:t xml:space="preserve"> ☑ SSL installed and renewed</w:t>
        <w:br w:type="textWrapping"/>
        <w:t xml:space="preserve"> ☑ Padlock visible across the site</w:t>
        <w:br w:type="textWrapping"/>
        <w:t xml:space="preserve"> ☑ Site secure, trusted, and compliant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